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Pr="004F6ADF">
        <w:rPr>
          <w:sz w:val="32"/>
          <w:szCs w:val="32"/>
        </w:rPr>
        <w:t>МУК МДК «Юбилейный» Тоншаевского  муниципального района Нижегородской области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9"/>
        <w:gridCol w:w="6672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МУК МДК «Юбилейный» Тоншаевского  муниципального района Нижегородской области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План проведений ревизий и проверок  на 1 квартал 2017года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01.03.2017 – 06.03.2017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01.01.2016 - 06.03.2017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Акт от 06.03.2017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4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2</cp:revision>
  <dcterms:created xsi:type="dcterms:W3CDTF">2017-04-12T11:39:00Z</dcterms:created>
  <dcterms:modified xsi:type="dcterms:W3CDTF">2017-04-12T11:39:00Z</dcterms:modified>
</cp:coreProperties>
</file>